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4B" w:rsidRPr="00F9624F" w:rsidRDefault="00A2754B" w:rsidP="00F9624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9624F">
        <w:rPr>
          <w:rFonts w:ascii="Times New Roman" w:hAnsi="Times New Roman" w:cs="Times New Roman"/>
          <w:b/>
          <w:bCs/>
          <w:sz w:val="36"/>
          <w:szCs w:val="36"/>
        </w:rPr>
        <w:t xml:space="preserve"> «Готовность ребёнка к школе»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Готовность к обучению в школе рассматривается на современном этапе развития психологии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</w:t>
      </w:r>
    </w:p>
    <w:p w:rsidR="00A2754B" w:rsidRPr="00F9624F" w:rsidRDefault="00A2754B" w:rsidP="00A2754B">
      <w:pPr>
        <w:rPr>
          <w:rFonts w:ascii="Times New Roman" w:hAnsi="Times New Roman" w:cs="Times New Roman"/>
          <w:b/>
          <w:sz w:val="28"/>
          <w:szCs w:val="28"/>
        </w:rPr>
      </w:pPr>
      <w:r w:rsidRPr="00F9624F">
        <w:rPr>
          <w:rFonts w:ascii="Times New Roman" w:hAnsi="Times New Roman" w:cs="Times New Roman"/>
          <w:b/>
          <w:sz w:val="28"/>
          <w:szCs w:val="28"/>
        </w:rPr>
        <w:t>Физиологическая готовность ребенка к школе.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A2754B" w:rsidRPr="00F9624F" w:rsidRDefault="00A2754B" w:rsidP="00A2754B">
      <w:pPr>
        <w:rPr>
          <w:rFonts w:ascii="Times New Roman" w:hAnsi="Times New Roman" w:cs="Times New Roman"/>
          <w:b/>
          <w:sz w:val="28"/>
          <w:szCs w:val="28"/>
        </w:rPr>
      </w:pPr>
      <w:r w:rsidRPr="00F9624F">
        <w:rPr>
          <w:rFonts w:ascii="Times New Roman" w:hAnsi="Times New Roman" w:cs="Times New Roman"/>
          <w:b/>
          <w:sz w:val="28"/>
          <w:szCs w:val="28"/>
        </w:rPr>
        <w:t>Психологическая готовность ребенка к школе.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Психологический аспект,  включает в себя три компонента: интеллектуальная готовность, личностная и социальная, эмоционально-волевая.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 </w:t>
      </w:r>
      <w:r w:rsidRPr="00F9624F">
        <w:rPr>
          <w:rFonts w:ascii="Times New Roman" w:hAnsi="Times New Roman" w:cs="Times New Roman"/>
          <w:sz w:val="28"/>
          <w:szCs w:val="28"/>
          <w:u w:val="single"/>
        </w:rPr>
        <w:t>1. Интеллектуальная готовность к школе означает: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- к первому классу у ребенка должен быть запас определенных знаний (речь о них пойдет ниже);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- ребенок должен стремиться к получению новых знаний, то есть он должен быть любознателен;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- должны соответствовать возрасту развитие памяти, речи, мышления.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  <w:u w:val="single"/>
        </w:rPr>
        <w:t>2. Личностная и социальная готовность подразумевает следующее: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- нравственное развитие, ребенок должен понимать, что хорошо, а что – плохо;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lastRenderedPageBreak/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  <w:u w:val="single"/>
        </w:rPr>
        <w:t>3. Эмоционально-волевая готовность ребенка к школе предполагает: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- понимание ребенком, почему он идет в школу, важность обучения;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- наличие интереса к учению и получению новых знаний;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  <w:u w:val="single"/>
        </w:rPr>
        <w:t>Познавательная готовность ребенка к школе.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1) Внимание.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• Заниматься каким-либо делом, не отвлекаясь, в течение двадцати-тридцати минут.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• Находить сходства и отличия между предметами, картинками.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2) Математика.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• Цифры от 0 до 10.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• Прямой счет от 1 до 10 и обратный счет от 10 до 1.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• Арифметические знаки</w:t>
      </w:r>
      <w:proofErr w:type="gramStart"/>
      <w:r w:rsidRPr="00F9624F">
        <w:rPr>
          <w:rFonts w:ascii="Times New Roman" w:hAnsi="Times New Roman" w:cs="Times New Roman"/>
          <w:sz w:val="28"/>
          <w:szCs w:val="28"/>
        </w:rPr>
        <w:t>: « », «-«, «=».</w:t>
      </w:r>
      <w:proofErr w:type="gramEnd"/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• Деление круга, квадрата напополам, четыре части.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624F">
        <w:rPr>
          <w:rFonts w:ascii="Times New Roman" w:hAnsi="Times New Roman" w:cs="Times New Roman"/>
          <w:sz w:val="28"/>
          <w:szCs w:val="28"/>
        </w:rPr>
        <w:t>• Ориентирование в пространстве и на листе бумаги: «справа, слева, вверху, внизу, над, под, за  и т. п.</w:t>
      </w:r>
      <w:proofErr w:type="gramEnd"/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3) Память.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• Запоминание 10-12 картинок.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lastRenderedPageBreak/>
        <w:t>• Рассказывание по памяти стишков, скороговорок, пословиц, сказок и т.п.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• Пересказ  текста из 4-5 предложений.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4) Мышление.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624F">
        <w:rPr>
          <w:rFonts w:ascii="Times New Roman" w:hAnsi="Times New Roman" w:cs="Times New Roman"/>
          <w:sz w:val="28"/>
          <w:szCs w:val="28"/>
        </w:rPr>
        <w:t>• Заканчивать предложение, например, «Река широкая, а ручей…», «Суп горячий, а компот…» и т. п.</w:t>
      </w:r>
      <w:proofErr w:type="gramEnd"/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624F">
        <w:rPr>
          <w:rFonts w:ascii="Times New Roman" w:hAnsi="Times New Roman" w:cs="Times New Roman"/>
          <w:sz w:val="28"/>
          <w:szCs w:val="28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• Определять последовательность событий, чтобы сначала, а что – потом.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• Находить несоответствия в рисунках, стихах-небылицах.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 xml:space="preserve">• Складывать </w:t>
      </w:r>
      <w:proofErr w:type="spellStart"/>
      <w:r w:rsidRPr="00F9624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9624F">
        <w:rPr>
          <w:rFonts w:ascii="Times New Roman" w:hAnsi="Times New Roman" w:cs="Times New Roman"/>
          <w:sz w:val="28"/>
          <w:szCs w:val="28"/>
        </w:rPr>
        <w:t xml:space="preserve"> без помощи взрослого.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 xml:space="preserve">• Сложить из бумаги вместе </w:t>
      </w:r>
      <w:proofErr w:type="gramStart"/>
      <w:r w:rsidRPr="00F9624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9624F">
        <w:rPr>
          <w:rFonts w:ascii="Times New Roman" w:hAnsi="Times New Roman" w:cs="Times New Roman"/>
          <w:sz w:val="28"/>
          <w:szCs w:val="28"/>
        </w:rPr>
        <w:t xml:space="preserve"> взрослым, простой предмет: лодочку, кораблик.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5) Мелкая моторика.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• Правильно держать в руке ручку, карандаш, кисть и регулировать силу их нажима при письме и рисовании.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• Раскрашивать предметы и штриховать их, не выходя за контур.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• Вырезать ножницами по линии, нарисованной на бумаге.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• Выполнять аппликации.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6) Речь</w:t>
      </w:r>
      <w:r w:rsidRPr="00F9624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• Составлять предложения из нескольких слов, например, кошка, двор, идти, солнечный зайчик, играть.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• Понимать и объяснять смысл пословиц.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• Составлять связный рассказ по картинке и серии картинок.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• Выразительно рассказывать стихи с правильной интонацией.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• Различать в словах буквы и звуки.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7) Окружающий мир.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</w:p>
    <w:p w:rsidR="00A2754B" w:rsidRPr="00F9624F" w:rsidRDefault="00A2754B" w:rsidP="00A2754B">
      <w:pPr>
        <w:rPr>
          <w:rFonts w:ascii="Times New Roman" w:hAnsi="Times New Roman" w:cs="Times New Roman"/>
          <w:sz w:val="28"/>
          <w:szCs w:val="28"/>
        </w:rPr>
      </w:pPr>
      <w:r w:rsidRPr="00F9624F">
        <w:rPr>
          <w:rFonts w:ascii="Times New Roman" w:hAnsi="Times New Roman" w:cs="Times New Roman"/>
          <w:sz w:val="28"/>
          <w:szCs w:val="28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sectPr w:rsidR="00A2754B" w:rsidRPr="00F9624F" w:rsidSect="00F9624F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30DB1"/>
    <w:multiLevelType w:val="multilevel"/>
    <w:tmpl w:val="C74E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46A"/>
    <w:rsid w:val="0005648E"/>
    <w:rsid w:val="00077863"/>
    <w:rsid w:val="0010763F"/>
    <w:rsid w:val="003906D3"/>
    <w:rsid w:val="003D4ED0"/>
    <w:rsid w:val="004C477E"/>
    <w:rsid w:val="004E546F"/>
    <w:rsid w:val="00543716"/>
    <w:rsid w:val="00582A45"/>
    <w:rsid w:val="005838B6"/>
    <w:rsid w:val="006514CC"/>
    <w:rsid w:val="006A431B"/>
    <w:rsid w:val="006F4373"/>
    <w:rsid w:val="00780838"/>
    <w:rsid w:val="007F329C"/>
    <w:rsid w:val="007F78DC"/>
    <w:rsid w:val="00801088"/>
    <w:rsid w:val="00880C82"/>
    <w:rsid w:val="00951C2E"/>
    <w:rsid w:val="009603E9"/>
    <w:rsid w:val="009A30E2"/>
    <w:rsid w:val="00A0446A"/>
    <w:rsid w:val="00A26B36"/>
    <w:rsid w:val="00A2754B"/>
    <w:rsid w:val="00B66CA5"/>
    <w:rsid w:val="00C951CA"/>
    <w:rsid w:val="00CE32A8"/>
    <w:rsid w:val="00D16CB6"/>
    <w:rsid w:val="00F9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0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0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2166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0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351">
              <w:marLeft w:val="7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14</cp:revision>
  <dcterms:created xsi:type="dcterms:W3CDTF">2015-12-29T04:45:00Z</dcterms:created>
  <dcterms:modified xsi:type="dcterms:W3CDTF">2019-01-23T11:35:00Z</dcterms:modified>
</cp:coreProperties>
</file>