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15" w:rsidRDefault="00DB1015" w:rsidP="00ED41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           К</w:t>
      </w:r>
      <w:r w:rsidRPr="00DB101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ак общаться с </w:t>
      </w:r>
      <w:proofErr w:type="spellStart"/>
      <w:r w:rsidRPr="00DB101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гиперактивным</w:t>
      </w:r>
      <w:proofErr w:type="spellEnd"/>
      <w:r w:rsidRPr="00DB101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ребенком?</w:t>
      </w:r>
      <w:r w:rsidRPr="00DB101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br/>
      </w:r>
      <w:r w:rsidR="00ED4166" w:rsidRPr="00ED4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D4166" w:rsidRPr="00ED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 СДВГ, он же синдром дефицита внимания и </w:t>
      </w:r>
      <w:proofErr w:type="spellStart"/>
      <w:r w:rsidR="00ED4166" w:rsidRPr="00ED416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гиперактивности</w:t>
      </w:r>
      <w:proofErr w:type="spellEnd"/>
      <w:r w:rsidR="00ED4166" w:rsidRPr="00ED416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сейчас у многих на слуху. Для одних это синоним непослушания и плохого поведения, для других – настораживающий диагноз, который требует вмешательства специалистов, для третьих – вообще «выдуманная болезнь», призванная оправдать упущения родителей.</w:t>
      </w:r>
      <w:r w:rsidR="00ED4166" w:rsidRPr="00ED4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D4166" w:rsidRPr="00ED4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ED4166" w:rsidRPr="00DB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Гиперакт</w:t>
      </w:r>
      <w:r w:rsidRPr="00DB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ивный</w:t>
      </w:r>
      <w:proofErr w:type="spellEnd"/>
      <w:r w:rsidRPr="00DB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ребенок: правила общения.</w:t>
      </w:r>
    </w:p>
    <w:p w:rsidR="00DB1015" w:rsidRDefault="00DB1015" w:rsidP="00ED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015" w:rsidRDefault="00ED4166" w:rsidP="00ED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1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самом деле, диагностировать СДВГ сходу не так просто. С уверенностью поставить этот диагноз может лишь врач, но никак не учитель в школе или соседка на площадке. Да и то после длительного, в течение нескольких месяцев, наблюдения за состоянием ребенка. Как правило, СДВГ ставят в младшем школьном возрасте, и чаще ему подвержены мальчики, а не девочки.</w:t>
      </w:r>
      <w:r w:rsidRPr="00ED4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Кстати говоря, дефицит внимания и </w:t>
      </w:r>
      <w:proofErr w:type="spellStart"/>
      <w:r w:rsidRPr="00ED416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</w:t>
      </w:r>
      <w:proofErr w:type="spellEnd"/>
      <w:r w:rsidRPr="00ED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обязательно существуют рядом. У ребенка может быть только одно из этих проявлений, но в народе </w:t>
      </w:r>
      <w:proofErr w:type="spellStart"/>
      <w:r w:rsidRPr="00ED416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гиперактивностью</w:t>
      </w:r>
      <w:proofErr w:type="spellEnd"/>
      <w:r w:rsidRPr="00ED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называют именно СДВГ.</w:t>
      </w:r>
      <w:r w:rsidRPr="00ED4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Основные черты </w:t>
      </w:r>
      <w:proofErr w:type="spellStart"/>
      <w:r w:rsidRPr="00ED416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гиперактивного</w:t>
      </w:r>
      <w:proofErr w:type="spellEnd"/>
      <w:r w:rsidRPr="00ED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– невнимательность, чрезмерная активность и импульсивность. Вопреки расхожим мифам, на интеллектуальное развитие СДВГ </w:t>
      </w:r>
      <w:proofErr w:type="gramStart"/>
      <w:r w:rsidRPr="00ED41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коим образом</w:t>
      </w:r>
      <w:proofErr w:type="gramEnd"/>
      <w:r w:rsidRPr="00ED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влияет. И низкая успеваемость в школе, и проблемы с общением вызваны именно вышеперечисленными чертами.</w:t>
      </w:r>
    </w:p>
    <w:p w:rsidR="00DB1015" w:rsidRDefault="00DB1015" w:rsidP="00ED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015" w:rsidRDefault="00ED4166" w:rsidP="00DB101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Невнимательность:</w:t>
      </w:r>
      <w:r w:rsidRPr="00DB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чадо забывает </w:t>
      </w:r>
      <w:proofErr w:type="spellStart"/>
      <w:r w:rsidRPr="00DB1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сменку</w:t>
      </w:r>
      <w:proofErr w:type="spellEnd"/>
      <w:r w:rsidRPr="00DB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домашнее задание, теряет вещи, а на уроках постоянно отвлекается на разные мелочи. Как можно слушать учительницу, когда по стеклу ползает муха? А вот форточка открылась. У соседки по парте ручка новая и пенал – как не рассмотреть? В результате прослушал задание и плохо написал работу.</w:t>
      </w:r>
    </w:p>
    <w:p w:rsidR="00DB1015" w:rsidRDefault="00DB1015" w:rsidP="00DB1015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015" w:rsidRDefault="00ED4166" w:rsidP="00DB1015">
      <w:pPr>
        <w:pStyle w:val="a5"/>
        <w:numPr>
          <w:ilvl w:val="0"/>
          <w:numId w:val="1"/>
        </w:numPr>
        <w:spacing w:after="0" w:line="240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Гиперактивность</w:t>
      </w:r>
      <w:proofErr w:type="spellEnd"/>
      <w:r w:rsidRPr="00DB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DB101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видна</w:t>
      </w:r>
      <w:proofErr w:type="gramEnd"/>
      <w:r w:rsidRPr="00DB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невооруженным глазом. Ребенок с СДВГ буквально не может усидеть на месте. Ерзает и приплясывает на стуле, постукивает по парте, что-то достает и роняет. Задает вопросы и, не слушая ответ, придумывает новые. Просто вечный двигатель.</w:t>
      </w:r>
    </w:p>
    <w:p w:rsidR="00DB1015" w:rsidRPr="00DB1015" w:rsidRDefault="00DB1015" w:rsidP="00DB1015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166" w:rsidRPr="00DB1015" w:rsidRDefault="00ED4166" w:rsidP="00DB1015">
      <w:pPr>
        <w:pStyle w:val="a5"/>
        <w:numPr>
          <w:ilvl w:val="0"/>
          <w:numId w:val="1"/>
        </w:numPr>
        <w:spacing w:after="0" w:line="240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Импульсивность</w:t>
      </w:r>
      <w:r w:rsidRPr="00DB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 таким детям славу хулиганов и драчунов. Но причина </w:t>
      </w:r>
      <w:proofErr w:type="gramStart"/>
      <w:r w:rsidRPr="00DB10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B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101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</w:t>
      </w:r>
      <w:proofErr w:type="gramEnd"/>
      <w:r w:rsidRPr="00DB101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ребенок совершает действие, не задумываясь о последствиях. Обычный ребенок, собираясь залезть на дерево, взвешивает свои силы: не страшно ли? Слезу ли сам? Не отругает мама?</w:t>
      </w:r>
      <w:r w:rsidRPr="00DB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B101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Гиперактивный</w:t>
      </w:r>
      <w:proofErr w:type="spellEnd"/>
      <w:r w:rsidRPr="00DB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быстрее всех оказывается на верхней ветке и начинает горько плакать от страха. Он видит красивый цветок на клумбе и думает лишь о том, как хорошо бы его сорвать. Мысли о том, можно ли это делать, придут, когда букет уже будет готов.</w:t>
      </w:r>
      <w:r w:rsidRPr="00DB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Полезные привычки</w:t>
      </w:r>
      <w:r w:rsidR="00DB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1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к подростковому возрасту все само приходит в норму. Но дождаться этого времени будет проще, если соблюдать определенные правила.</w:t>
      </w:r>
      <w:r w:rsidRPr="00DB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Строгий режим</w:t>
      </w:r>
      <w:r w:rsidR="00DB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101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Четкая организация дня этим детям нужна как никому другому: от времени подъема до времени отбоя. Нехватка сна приводит к еще большему перевозбуждению и нервозности. Все важные дела лучше планировать в первой половине дня – к вечеру ребенок устает от обилия событий и хуже концентрируется.</w:t>
      </w:r>
      <w:r w:rsidRPr="00DB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Четкие инструкции</w:t>
      </w:r>
      <w:proofErr w:type="gramStart"/>
      <w:r w:rsidR="00DB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10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B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указания должны быть составлены в письменном виде и пошагово. Напишите памятку для сбора в школу (проверить наличие учебников и тетрадей, взять телефон, </w:t>
      </w:r>
      <w:proofErr w:type="spellStart"/>
      <w:r w:rsidRPr="00DB1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сменку</w:t>
      </w:r>
      <w:proofErr w:type="spellEnd"/>
      <w:r w:rsidRPr="00DB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бутерброды и пр.), приготовления уроков, уборки комнаты. Можно снабдить каждый шаг забавными картинками. Инструкции должны быть четкими и немногословными, так ребенок лучше усвоит их. И желательно </w:t>
      </w:r>
      <w:r w:rsidRPr="00DB1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</w:t>
      </w:r>
      <w:proofErr w:type="gramStart"/>
      <w:r w:rsidRPr="00DB10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растянутыми</w:t>
      </w:r>
      <w:proofErr w:type="gramEnd"/>
      <w:r w:rsidRPr="00DB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времени. «Через месяц», «потом» и даже «завтра» – слишком длительные сроки. Именно поэтому хвалить за что-то следует четко. Поход в кино в воскресенье за пятерку во вторник – слишком сложная и непонятная для ребенка схема.</w:t>
      </w:r>
      <w:r w:rsidRPr="00DB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Отсутствие отвлекающих факторов</w:t>
      </w:r>
      <w:r w:rsidR="00DB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10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Комнату и рабочее место не стоит перегружать лишними деталями. Игрушки – в коробках или закрытом шкафу, стены – пастельных тонов, без обилия картинок и плакатов. Чтобы оживить комнату, достаточно нескольких ярких деталей, которые можно менять время от времени.</w:t>
      </w:r>
      <w:r w:rsidRPr="00DB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Минимум внешних раздражителей</w:t>
      </w:r>
      <w:r w:rsidR="00DB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10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Радио, телевизор и компьютер должны быть строго дозированы, особенно вечером. Кроме того, по возможности стоит уменьшить нахождение в людных местах: торгово-развлекательных центрах, больших компаниях и шумных местах — все это действует на ребенка возбуждающе и ухудшает состояние. По этой же причине отношения с ровесниками таким детям проще всего выстраивать в небольшой компании и тихой обстановке.</w:t>
      </w:r>
      <w:r w:rsidRPr="00DB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альтернативы</w:t>
      </w:r>
      <w:r w:rsidR="00DB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1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«нельзя» усвоится чадом гораздо лучше, если предложить альтернативу в виде «можно». Нельзя кидать снежками в людей, но можешь бросать их в эту стену. Нельзя рисовать на столе, возьми вот этот листок.</w:t>
      </w:r>
      <w:r w:rsidRPr="00DB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B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Правильное питание</w:t>
      </w:r>
      <w:proofErr w:type="gramStart"/>
      <w:r w:rsidR="00DB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101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DB1015">
        <w:rPr>
          <w:rFonts w:ascii="Times New Roman" w:eastAsia="Times New Roman" w:hAnsi="Times New Roman" w:cs="Times New Roman"/>
          <w:sz w:val="24"/>
          <w:szCs w:val="24"/>
          <w:lang w:eastAsia="ru-RU"/>
        </w:rPr>
        <w:t>о, что лежит у ребенка в тарелке, тоже влияет на его поведение. Детям с СДВГ не рекомендуется давать быстрые углеводы (белый хлеб, сладости), продукты, содержащие кофеин (кола, шоколад). Также стоит избегать блюд с красителями, мясных полуфабрикатов, консервов и продуктов, являющихся аллергенами: экзотические фрукты, цитрусовые. Хорошо, если в рационе будет достаточное количество овощей, фруктов и белка, а так же морской рыбы, содержащей полезные кислоты омега-3 и омега-6.</w:t>
      </w:r>
      <w:r w:rsidRPr="00DB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касается лекарственных средств, препараты, используемые в терапии СДВГ, относятся к лекарствам рецептурного отпуска и выписываются врачом.</w:t>
      </w:r>
      <w:r w:rsidRPr="00DB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E4F7B" w:rsidRDefault="004F1D27" w:rsidP="00ED4166">
      <w:hyperlink r:id="rId5" w:history="1">
        <w:r w:rsidR="00ED4166" w:rsidRPr="00ED4166">
          <w:rPr>
            <w:rFonts w:ascii="Times New Roman" w:eastAsia="Times New Roman" w:hAnsi="Times New Roman" w:cs="Times New Roman"/>
            <w:color w:val="0000FF"/>
            <w:sz w:val="15"/>
            <w:szCs w:val="15"/>
            <w:lang w:eastAsia="ru-RU"/>
          </w:rPr>
          <w:br/>
        </w:r>
      </w:hyperlink>
    </w:p>
    <w:sectPr w:rsidR="001E4F7B" w:rsidSect="00DB1015">
      <w:pgSz w:w="11906" w:h="16838"/>
      <w:pgMar w:top="567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54AEC"/>
    <w:multiLevelType w:val="hybridMultilevel"/>
    <w:tmpl w:val="EEDAA1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166"/>
    <w:rsid w:val="001E4F7B"/>
    <w:rsid w:val="004F1D27"/>
    <w:rsid w:val="00DB1015"/>
    <w:rsid w:val="00ED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4166"/>
    <w:rPr>
      <w:color w:val="0000FF"/>
      <w:u w:val="single"/>
    </w:rPr>
  </w:style>
  <w:style w:type="character" w:styleId="a4">
    <w:name w:val="Emphasis"/>
    <w:basedOn w:val="a0"/>
    <w:uiPriority w:val="20"/>
    <w:qFormat/>
    <w:rsid w:val="00ED4166"/>
    <w:rPr>
      <w:i/>
      <w:iCs/>
    </w:rPr>
  </w:style>
  <w:style w:type="paragraph" w:styleId="a5">
    <w:name w:val="List Paragraph"/>
    <w:basedOn w:val="a"/>
    <w:uiPriority w:val="34"/>
    <w:qFormat/>
    <w:rsid w:val="00DB10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page-52840716_469712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757</Words>
  <Characters>4315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</dc:creator>
  <cp:keywords/>
  <dc:description/>
  <cp:lastModifiedBy>Vitali</cp:lastModifiedBy>
  <cp:revision>5</cp:revision>
  <dcterms:created xsi:type="dcterms:W3CDTF">2020-11-29T18:31:00Z</dcterms:created>
  <dcterms:modified xsi:type="dcterms:W3CDTF">2020-12-20T19:06:00Z</dcterms:modified>
</cp:coreProperties>
</file>